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A61" w:rsidRPr="00C07A61" w:rsidRDefault="00C07A61" w:rsidP="00C07A61">
      <w:pPr>
        <w:shd w:val="clear" w:color="auto" w:fill="FFFFFF"/>
        <w:spacing w:after="120" w:line="288" w:lineRule="atLeast"/>
        <w:outlineLvl w:val="1"/>
        <w:rPr>
          <w:rFonts w:ascii="proxima-nova" w:eastAsia="Times New Roman" w:hAnsi="proxima-nova" w:cs="Times New Roman"/>
          <w:caps/>
          <w:color w:val="4A4A4A"/>
          <w:spacing w:val="30"/>
          <w:sz w:val="33"/>
          <w:szCs w:val="33"/>
        </w:rPr>
      </w:pPr>
      <w:r>
        <w:rPr>
          <w:rFonts w:ascii="proxima-nova" w:eastAsia="Times New Roman" w:hAnsi="proxima-nova" w:cs="Times New Roman"/>
          <w:b/>
          <w:bCs/>
          <w:caps/>
          <w:color w:val="4A4A4A"/>
          <w:spacing w:val="30"/>
          <w:sz w:val="33"/>
          <w:szCs w:val="33"/>
        </w:rPr>
        <w:t xml:space="preserve">COVID-19 VACCINE CLINICS </w:t>
      </w:r>
    </w:p>
    <w:p w:rsidR="00C07A61" w:rsidRPr="00C07A61" w:rsidRDefault="00C07A61" w:rsidP="00C07A61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>
        <w:rPr>
          <w:rFonts w:ascii="adobe-garamond-pro" w:eastAsia="Times New Roman" w:hAnsi="adobe-garamond-pro" w:cs="Times New Roman"/>
          <w:b/>
          <w:bCs/>
          <w:sz w:val="27"/>
          <w:szCs w:val="27"/>
        </w:rPr>
        <w:t xml:space="preserve">The </w:t>
      </w:r>
      <w:r w:rsidRPr="00C07A61">
        <w:rPr>
          <w:rFonts w:ascii="adobe-garamond-pro" w:eastAsia="Times New Roman" w:hAnsi="adobe-garamond-pro" w:cs="Times New Roman"/>
          <w:b/>
          <w:bCs/>
          <w:sz w:val="27"/>
          <w:szCs w:val="27"/>
        </w:rPr>
        <w:t xml:space="preserve">COVID-19 Vaccination FAQs are now available in </w:t>
      </w:r>
      <w:hyperlink r:id="rId6" w:history="1">
        <w:r w:rsidRPr="00C07A61">
          <w:rPr>
            <w:rFonts w:ascii="adobe-garamond-pro" w:eastAsia="Times New Roman" w:hAnsi="adobe-garamond-pro" w:cs="Times New Roman"/>
            <w:b/>
            <w:bCs/>
            <w:color w:val="29A3A3"/>
            <w:sz w:val="27"/>
            <w:szCs w:val="27"/>
          </w:rPr>
          <w:t>Spanish (</w:t>
        </w:r>
        <w:proofErr w:type="spellStart"/>
        <w:r w:rsidRPr="00C07A61">
          <w:rPr>
            <w:rFonts w:ascii="adobe-garamond-pro" w:eastAsia="Times New Roman" w:hAnsi="adobe-garamond-pro" w:cs="Times New Roman"/>
            <w:color w:val="29A3A3"/>
            <w:sz w:val="27"/>
            <w:szCs w:val="27"/>
          </w:rPr>
          <w:t>Español</w:t>
        </w:r>
        <w:proofErr w:type="spellEnd"/>
        <w:r w:rsidRPr="00C07A61">
          <w:rPr>
            <w:rFonts w:ascii="adobe-garamond-pro" w:eastAsia="Times New Roman" w:hAnsi="adobe-garamond-pro" w:cs="Times New Roman"/>
            <w:color w:val="29A3A3"/>
            <w:sz w:val="27"/>
            <w:szCs w:val="27"/>
          </w:rPr>
          <w:t>)</w:t>
        </w:r>
      </w:hyperlink>
      <w:r w:rsidRPr="00C07A61">
        <w:rPr>
          <w:rFonts w:ascii="adobe-garamond-pro" w:eastAsia="Times New Roman" w:hAnsi="adobe-garamond-pro" w:cs="Times New Roman"/>
          <w:b/>
          <w:bCs/>
          <w:sz w:val="27"/>
          <w:szCs w:val="27"/>
        </w:rPr>
        <w:t xml:space="preserve">, </w:t>
      </w:r>
      <w:hyperlink r:id="rId7" w:history="1">
        <w:r w:rsidRPr="00C07A61">
          <w:rPr>
            <w:rFonts w:ascii="adobe-garamond-pro" w:eastAsia="Times New Roman" w:hAnsi="adobe-garamond-pro" w:cs="Times New Roman"/>
            <w:b/>
            <w:bCs/>
            <w:color w:val="29A3A3"/>
            <w:sz w:val="27"/>
            <w:szCs w:val="27"/>
          </w:rPr>
          <w:t>Russian (</w:t>
        </w:r>
        <w:proofErr w:type="spellStart"/>
        <w:r w:rsidRPr="00C07A61">
          <w:rPr>
            <w:rFonts w:ascii="adobe-garamond-pro" w:eastAsia="Times New Roman" w:hAnsi="adobe-garamond-pro" w:cs="Times New Roman"/>
            <w:color w:val="29A3A3"/>
            <w:sz w:val="27"/>
            <w:szCs w:val="27"/>
          </w:rPr>
          <w:t>русский</w:t>
        </w:r>
        <w:proofErr w:type="spellEnd"/>
        <w:r w:rsidRPr="00C07A61">
          <w:rPr>
            <w:rFonts w:ascii="adobe-garamond-pro" w:eastAsia="Times New Roman" w:hAnsi="adobe-garamond-pro" w:cs="Times New Roman"/>
            <w:color w:val="29A3A3"/>
            <w:sz w:val="27"/>
            <w:szCs w:val="27"/>
          </w:rPr>
          <w:t>)</w:t>
        </w:r>
      </w:hyperlink>
      <w:r w:rsidRPr="00C07A61">
        <w:rPr>
          <w:rFonts w:ascii="adobe-garamond-pro" w:eastAsia="Times New Roman" w:hAnsi="adobe-garamond-pro" w:cs="Times New Roman"/>
          <w:b/>
          <w:bCs/>
          <w:sz w:val="27"/>
          <w:szCs w:val="27"/>
        </w:rPr>
        <w:t xml:space="preserve"> and </w:t>
      </w:r>
      <w:hyperlink r:id="rId8" w:history="1">
        <w:r w:rsidRPr="00C07A61">
          <w:rPr>
            <w:rFonts w:ascii="adobe-garamond-pro" w:eastAsia="Times New Roman" w:hAnsi="adobe-garamond-pro" w:cs="Times New Roman"/>
            <w:b/>
            <w:bCs/>
            <w:color w:val="29A3A3"/>
            <w:sz w:val="27"/>
            <w:szCs w:val="27"/>
          </w:rPr>
          <w:t>Vietnamese (</w:t>
        </w:r>
        <w:proofErr w:type="spellStart"/>
        <w:r w:rsidRPr="00C07A61">
          <w:rPr>
            <w:rFonts w:ascii="adobe-garamond-pro" w:eastAsia="Times New Roman" w:hAnsi="adobe-garamond-pro" w:cs="Times New Roman"/>
            <w:color w:val="29A3A3"/>
            <w:sz w:val="27"/>
            <w:szCs w:val="27"/>
          </w:rPr>
          <w:t>Tiếng</w:t>
        </w:r>
        <w:proofErr w:type="spellEnd"/>
        <w:r w:rsidRPr="00C07A61">
          <w:rPr>
            <w:rFonts w:ascii="adobe-garamond-pro" w:eastAsia="Times New Roman" w:hAnsi="adobe-garamond-pro" w:cs="Times New Roman"/>
            <w:color w:val="29A3A3"/>
            <w:sz w:val="27"/>
            <w:szCs w:val="27"/>
          </w:rPr>
          <w:t xml:space="preserve"> </w:t>
        </w:r>
        <w:proofErr w:type="spellStart"/>
        <w:r w:rsidRPr="00C07A61">
          <w:rPr>
            <w:rFonts w:ascii="adobe-garamond-pro" w:eastAsia="Times New Roman" w:hAnsi="adobe-garamond-pro" w:cs="Times New Roman"/>
            <w:color w:val="29A3A3"/>
            <w:sz w:val="27"/>
            <w:szCs w:val="27"/>
          </w:rPr>
          <w:t>Việt</w:t>
        </w:r>
        <w:proofErr w:type="spellEnd"/>
        <w:r w:rsidRPr="00C07A61">
          <w:rPr>
            <w:rFonts w:ascii="adobe-garamond-pro" w:eastAsia="Times New Roman" w:hAnsi="adobe-garamond-pro" w:cs="Times New Roman"/>
            <w:color w:val="29A3A3"/>
            <w:sz w:val="27"/>
            <w:szCs w:val="27"/>
          </w:rPr>
          <w:t>)</w:t>
        </w:r>
      </w:hyperlink>
      <w:r w:rsidRPr="00C07A61">
        <w:rPr>
          <w:rFonts w:ascii="adobe-garamond-pro" w:eastAsia="Times New Roman" w:hAnsi="adobe-garamond-pro" w:cs="Times New Roman"/>
          <w:b/>
          <w:bCs/>
          <w:sz w:val="27"/>
          <w:szCs w:val="27"/>
        </w:rPr>
        <w:t>.</w:t>
      </w:r>
    </w:p>
    <w:p w:rsidR="00C07A61" w:rsidRDefault="00C07A61" w:rsidP="00C07A61">
      <w:pPr>
        <w:shd w:val="clear" w:color="auto" w:fill="FFFFFF"/>
        <w:spacing w:before="240" w:after="120" w:line="288" w:lineRule="atLeast"/>
        <w:outlineLvl w:val="2"/>
        <w:rPr>
          <w:rFonts w:ascii="proxima-nova" w:eastAsia="Times New Roman" w:hAnsi="proxima-nova" w:cs="Times New Roman"/>
          <w:b/>
          <w:bCs/>
          <w:caps/>
          <w:spacing w:val="30"/>
          <w:sz w:val="24"/>
          <w:szCs w:val="24"/>
        </w:rPr>
      </w:pPr>
      <w:r>
        <w:rPr>
          <w:rFonts w:ascii="proxima-nova" w:eastAsia="Times New Roman" w:hAnsi="proxima-nova" w:cs="Times New Roman"/>
          <w:b/>
          <w:bCs/>
          <w:caps/>
          <w:spacing w:val="30"/>
          <w:sz w:val="24"/>
          <w:szCs w:val="24"/>
        </w:rPr>
        <w:t>Vaccine Clinics fo</w:t>
      </w:r>
      <w:r w:rsidR="003E6268">
        <w:rPr>
          <w:rFonts w:ascii="proxima-nova" w:eastAsia="Times New Roman" w:hAnsi="proxima-nova" w:cs="Times New Roman"/>
          <w:b/>
          <w:bCs/>
          <w:caps/>
          <w:spacing w:val="30"/>
          <w:sz w:val="24"/>
          <w:szCs w:val="24"/>
        </w:rPr>
        <w:t>R</w:t>
      </w:r>
      <w:r>
        <w:rPr>
          <w:rFonts w:ascii="proxima-nova" w:eastAsia="Times New Roman" w:hAnsi="proxima-nova" w:cs="Times New Roman"/>
          <w:b/>
          <w:bCs/>
          <w:caps/>
          <w:spacing w:val="30"/>
          <w:sz w:val="24"/>
          <w:szCs w:val="24"/>
        </w:rPr>
        <w:t xml:space="preserve"> Individuals served by ISN – Details</w:t>
      </w:r>
    </w:p>
    <w:p w:rsidR="00C07A61" w:rsidRPr="006772B4" w:rsidRDefault="006772B4" w:rsidP="006772B4">
      <w:pPr>
        <w:rPr>
          <w:rFonts w:ascii="Segoe Script" w:hAnsi="Segoe Script"/>
        </w:rPr>
      </w:pPr>
      <w:r w:rsidRPr="006772B4">
        <w:rPr>
          <w:rFonts w:ascii="Segoe Script" w:hAnsi="Segoe Script"/>
        </w:rPr>
        <w:t>Updated March 4, 2021</w:t>
      </w:r>
    </w:p>
    <w:p w:rsidR="00C07A61" w:rsidRPr="00C07A61" w:rsidRDefault="00C07A61" w:rsidP="00C07A61">
      <w:pPr>
        <w:shd w:val="clear" w:color="auto" w:fill="FFFFFF"/>
        <w:spacing w:before="240" w:after="120" w:line="288" w:lineRule="atLeast"/>
        <w:outlineLvl w:val="2"/>
        <w:rPr>
          <w:rFonts w:ascii="proxima-nova" w:eastAsia="Times New Roman" w:hAnsi="proxima-nova" w:cs="Times New Roman"/>
          <w:b/>
          <w:bCs/>
          <w:caps/>
          <w:spacing w:val="30"/>
          <w:sz w:val="24"/>
          <w:szCs w:val="24"/>
        </w:rPr>
      </w:pPr>
      <w:r w:rsidRPr="00C07A61">
        <w:rPr>
          <w:rFonts w:ascii="proxima-nova" w:eastAsia="Times New Roman" w:hAnsi="proxima-nova" w:cs="Times New Roman"/>
          <w:b/>
          <w:bCs/>
          <w:caps/>
          <w:spacing w:val="30"/>
          <w:sz w:val="24"/>
          <w:szCs w:val="24"/>
        </w:rPr>
        <w:t>OHSU VACCINATION CLINIC: DRIVE THROUGH AT PDX AIRPORT</w:t>
      </w:r>
    </w:p>
    <w:p w:rsidR="00C07A61" w:rsidRPr="00C07A61" w:rsidRDefault="003E6268" w:rsidP="00C07A61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>
        <w:rPr>
          <w:rFonts w:ascii="adobe-garamond-pro" w:eastAsia="Times New Roman" w:hAnsi="adobe-garamond-pro" w:cs="Times New Roman"/>
          <w:sz w:val="27"/>
          <w:szCs w:val="27"/>
        </w:rPr>
        <w:t>The drive-thru c</w:t>
      </w:r>
      <w:r w:rsidR="00C07A61" w:rsidRPr="00C07A61">
        <w:rPr>
          <w:rFonts w:ascii="adobe-garamond-pro" w:eastAsia="Times New Roman" w:hAnsi="adobe-garamond-pro" w:cs="Times New Roman"/>
          <w:sz w:val="27"/>
          <w:szCs w:val="27"/>
        </w:rPr>
        <w:t xml:space="preserve">linic </w:t>
      </w:r>
      <w:r>
        <w:rPr>
          <w:rFonts w:ascii="adobe-garamond-pro" w:eastAsia="Times New Roman" w:hAnsi="adobe-garamond-pro" w:cs="Times New Roman"/>
          <w:sz w:val="27"/>
          <w:szCs w:val="27"/>
        </w:rPr>
        <w:t xml:space="preserve">offered </w:t>
      </w:r>
      <w:r w:rsidR="00C07A61" w:rsidRPr="00C07A61">
        <w:rPr>
          <w:rFonts w:ascii="adobe-garamond-pro" w:eastAsia="Times New Roman" w:hAnsi="adobe-garamond-pro" w:cs="Times New Roman"/>
          <w:sz w:val="27"/>
          <w:szCs w:val="27"/>
        </w:rPr>
        <w:t xml:space="preserve">at PDX releases new vaccine appointments every Monday and Thursday at 9am, to allow scheduling a little farther in advance. </w:t>
      </w:r>
    </w:p>
    <w:p w:rsidR="00C07A61" w:rsidRPr="00C07A61" w:rsidRDefault="00C07A61" w:rsidP="00C07A61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07A61">
        <w:rPr>
          <w:rFonts w:ascii="adobe-garamond-pro" w:eastAsia="Times New Roman" w:hAnsi="adobe-garamond-pro" w:cs="Times New Roman"/>
          <w:b/>
          <w:bCs/>
          <w:sz w:val="27"/>
          <w:szCs w:val="27"/>
        </w:rPr>
        <w:t>These appointments will only be available for those who need to schedule their first dose of the vaccine</w:t>
      </w:r>
      <w:r w:rsidRPr="00C07A61">
        <w:rPr>
          <w:rFonts w:ascii="adobe-garamond-pro" w:eastAsia="Times New Roman" w:hAnsi="adobe-garamond-pro" w:cs="Times New Roman"/>
          <w:sz w:val="27"/>
          <w:szCs w:val="27"/>
        </w:rPr>
        <w:t xml:space="preserve"> - you will be given instructions on how to schedule your second vaccination appointment after your </w:t>
      </w:r>
      <w:r w:rsidR="003E6268" w:rsidRPr="00C07A61">
        <w:rPr>
          <w:rFonts w:ascii="adobe-garamond-pro" w:eastAsia="Times New Roman" w:hAnsi="adobe-garamond-pro" w:cs="Times New Roman"/>
          <w:sz w:val="27"/>
          <w:szCs w:val="27"/>
        </w:rPr>
        <w:t>receive</w:t>
      </w:r>
      <w:r w:rsidRPr="00C07A61">
        <w:rPr>
          <w:rFonts w:ascii="adobe-garamond-pro" w:eastAsia="Times New Roman" w:hAnsi="adobe-garamond-pro" w:cs="Times New Roman"/>
          <w:sz w:val="27"/>
          <w:szCs w:val="27"/>
        </w:rPr>
        <w:t xml:space="preserve"> your first dose. </w:t>
      </w:r>
    </w:p>
    <w:p w:rsidR="00C07A61" w:rsidRPr="00C07A61" w:rsidRDefault="00C07A61" w:rsidP="00C07A61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07A61">
        <w:rPr>
          <w:rFonts w:ascii="adobe-garamond-pro" w:eastAsia="Times New Roman" w:hAnsi="adobe-garamond-pro" w:cs="Times New Roman"/>
          <w:sz w:val="27"/>
          <w:szCs w:val="27"/>
        </w:rPr>
        <w:t xml:space="preserve">If you need help scheduling your appointment, contact your </w:t>
      </w:r>
      <w:r w:rsidR="00545D6A">
        <w:rPr>
          <w:rFonts w:ascii="adobe-garamond-pro" w:eastAsia="Times New Roman" w:hAnsi="adobe-garamond-pro" w:cs="Times New Roman"/>
          <w:sz w:val="27"/>
          <w:szCs w:val="27"/>
        </w:rPr>
        <w:t xml:space="preserve">provider or Personal Agent. </w:t>
      </w:r>
      <w:r w:rsidRPr="00C07A61">
        <w:rPr>
          <w:rFonts w:ascii="adobe-garamond-pro" w:eastAsia="Times New Roman" w:hAnsi="adobe-garamond-pro" w:cs="Times New Roman"/>
          <w:sz w:val="27"/>
          <w:szCs w:val="27"/>
        </w:rPr>
        <w:t>The Call Center is open 8-5pm on weekdays and 8-4pm on weekends.</w:t>
      </w:r>
    </w:p>
    <w:p w:rsidR="00C07A61" w:rsidRPr="00C07A61" w:rsidRDefault="00C07A61" w:rsidP="00C07A61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07A61">
        <w:rPr>
          <w:rFonts w:ascii="adobe-garamond-pro" w:eastAsia="Times New Roman" w:hAnsi="adobe-garamond-pro" w:cs="Times New Roman"/>
          <w:sz w:val="27"/>
          <w:szCs w:val="27"/>
        </w:rPr>
        <w:t>To sign up for appointments at PDX Airport (</w:t>
      </w:r>
      <w:r w:rsidRPr="00C07A61">
        <w:rPr>
          <w:rFonts w:ascii="adobe-garamond-pro" w:eastAsia="Times New Roman" w:hAnsi="adobe-garamond-pro" w:cs="Times New Roman"/>
          <w:sz w:val="27"/>
          <w:szCs w:val="27"/>
          <w:u w:val="single"/>
        </w:rPr>
        <w:t>Airport Red Economy Lot</w:t>
      </w:r>
      <w:r w:rsidRPr="00C07A61">
        <w:rPr>
          <w:rFonts w:ascii="adobe-garamond-pro" w:eastAsia="Times New Roman" w:hAnsi="adobe-garamond-pro" w:cs="Times New Roman"/>
          <w:sz w:val="27"/>
          <w:szCs w:val="27"/>
        </w:rPr>
        <w:t xml:space="preserve">), go to </w:t>
      </w:r>
      <w:hyperlink r:id="rId9" w:tgtFrame="_blank" w:history="1">
        <w:r w:rsidRPr="00C07A61">
          <w:rPr>
            <w:rFonts w:ascii="adobe-garamond-pro" w:eastAsia="Times New Roman" w:hAnsi="adobe-garamond-pro" w:cs="Times New Roman"/>
            <w:b/>
            <w:bCs/>
            <w:color w:val="29A3A3"/>
            <w:sz w:val="27"/>
            <w:szCs w:val="27"/>
          </w:rPr>
          <w:t>OHSU (PDX) Vaccine Scheduling</w:t>
        </w:r>
      </w:hyperlink>
      <w:r w:rsidRPr="00C07A61">
        <w:rPr>
          <w:rFonts w:ascii="adobe-garamond-pro" w:eastAsia="Times New Roman" w:hAnsi="adobe-garamond-pro" w:cs="Times New Roman"/>
          <w:b/>
          <w:bCs/>
          <w:sz w:val="27"/>
          <w:szCs w:val="27"/>
        </w:rPr>
        <w:t xml:space="preserve">. </w:t>
      </w:r>
      <w:r w:rsidRPr="00C07A61">
        <w:rPr>
          <w:rFonts w:ascii="adobe-garamond-pro" w:eastAsia="Times New Roman" w:hAnsi="adobe-garamond-pro" w:cs="Times New Roman"/>
          <w:sz w:val="27"/>
          <w:szCs w:val="27"/>
        </w:rPr>
        <w:t xml:space="preserve">You should answer </w:t>
      </w:r>
      <w:r w:rsidRPr="00C07A61">
        <w:rPr>
          <w:rFonts w:ascii="adobe-garamond-pro" w:eastAsia="Times New Roman" w:hAnsi="adobe-garamond-pro" w:cs="Times New Roman"/>
          <w:b/>
          <w:bCs/>
          <w:sz w:val="27"/>
          <w:szCs w:val="27"/>
        </w:rPr>
        <w:t>yes</w:t>
      </w:r>
      <w:r w:rsidRPr="00C07A61">
        <w:rPr>
          <w:rFonts w:ascii="adobe-garamond-pro" w:eastAsia="Times New Roman" w:hAnsi="adobe-garamond-pro" w:cs="Times New Roman"/>
          <w:sz w:val="27"/>
          <w:szCs w:val="27"/>
        </w:rPr>
        <w:t xml:space="preserve"> to the “mobility challenges” question when you are prompted.</w:t>
      </w:r>
    </w:p>
    <w:p w:rsidR="00C07A61" w:rsidRPr="00C07A61" w:rsidRDefault="00C07A61" w:rsidP="00C07A61">
      <w:pPr>
        <w:shd w:val="clear" w:color="auto" w:fill="FFFFFF"/>
        <w:spacing w:before="240" w:after="120" w:line="288" w:lineRule="atLeast"/>
        <w:outlineLvl w:val="2"/>
        <w:rPr>
          <w:rFonts w:ascii="proxima-nova" w:eastAsia="Times New Roman" w:hAnsi="proxima-nova" w:cs="Times New Roman"/>
          <w:b/>
          <w:bCs/>
          <w:caps/>
          <w:spacing w:val="30"/>
          <w:sz w:val="24"/>
          <w:szCs w:val="24"/>
        </w:rPr>
      </w:pPr>
      <w:r w:rsidRPr="00C07A61">
        <w:rPr>
          <w:rFonts w:ascii="proxima-nova" w:eastAsia="Times New Roman" w:hAnsi="proxima-nova" w:cs="Times New Roman"/>
          <w:b/>
          <w:bCs/>
          <w:caps/>
          <w:spacing w:val="30"/>
          <w:sz w:val="24"/>
          <w:szCs w:val="24"/>
        </w:rPr>
        <w:t>WALGREENS PHARMACIES</w:t>
      </w:r>
    </w:p>
    <w:p w:rsidR="00C07A61" w:rsidRPr="00C07A61" w:rsidRDefault="00C07A61" w:rsidP="00C07A61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07A61">
        <w:rPr>
          <w:rFonts w:ascii="adobe-garamond-pro" w:eastAsia="Times New Roman" w:hAnsi="adobe-garamond-pro" w:cs="Times New Roman"/>
          <w:sz w:val="27"/>
          <w:szCs w:val="27"/>
        </w:rPr>
        <w:t xml:space="preserve">Walgreens is now offering COVID-19 vaccination appointments on a limited basis. </w:t>
      </w:r>
      <w:r w:rsidRPr="00C07A61">
        <w:rPr>
          <w:rFonts w:ascii="adobe-garamond-pro" w:eastAsia="Times New Roman" w:hAnsi="adobe-garamond-pro" w:cs="Times New Roman"/>
          <w:b/>
          <w:bCs/>
          <w:sz w:val="27"/>
          <w:szCs w:val="27"/>
        </w:rPr>
        <w:t>New appointments are listed each morning at 5:00am.</w:t>
      </w:r>
    </w:p>
    <w:p w:rsidR="00C07A61" w:rsidRPr="00C07A61" w:rsidRDefault="00C07A61" w:rsidP="00C07A61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07A61">
        <w:rPr>
          <w:rFonts w:ascii="adobe-garamond-pro" w:eastAsia="Times New Roman" w:hAnsi="adobe-garamond-pro" w:cs="Times New Roman"/>
          <w:sz w:val="27"/>
          <w:szCs w:val="27"/>
        </w:rPr>
        <w:t xml:space="preserve">You will be required to </w:t>
      </w:r>
      <w:r w:rsidR="003E6268" w:rsidRPr="00C07A61">
        <w:rPr>
          <w:rFonts w:ascii="adobe-garamond-pro" w:eastAsia="Times New Roman" w:hAnsi="adobe-garamond-pro" w:cs="Times New Roman"/>
          <w:sz w:val="27"/>
          <w:szCs w:val="27"/>
        </w:rPr>
        <w:t>create</w:t>
      </w:r>
      <w:r w:rsidRPr="00C07A61">
        <w:rPr>
          <w:rFonts w:ascii="adobe-garamond-pro" w:eastAsia="Times New Roman" w:hAnsi="adobe-garamond-pro" w:cs="Times New Roman"/>
          <w:sz w:val="27"/>
          <w:szCs w:val="27"/>
        </w:rPr>
        <w:t xml:space="preserve"> a Walgreens account if you don’t already have one in order to get an appointment. If you would like assistance making an appointment with your local Walgreens and/or creating your account, please contact your PA.</w:t>
      </w:r>
    </w:p>
    <w:p w:rsidR="00C07A61" w:rsidRDefault="00C07A61" w:rsidP="00C07A61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sz w:val="27"/>
          <w:szCs w:val="27"/>
        </w:rPr>
      </w:pPr>
      <w:r w:rsidRPr="00C07A61">
        <w:rPr>
          <w:rFonts w:ascii="adobe-garamond-pro" w:eastAsia="Times New Roman" w:hAnsi="adobe-garamond-pro" w:cs="Times New Roman"/>
          <w:sz w:val="27"/>
          <w:szCs w:val="27"/>
        </w:rPr>
        <w:t>Available appointments will be posted</w:t>
      </w:r>
      <w:hyperlink r:id="rId10" w:history="1">
        <w:r w:rsidRPr="00C07A61">
          <w:rPr>
            <w:rFonts w:ascii="adobe-garamond-pro" w:eastAsia="Times New Roman" w:hAnsi="adobe-garamond-pro" w:cs="Times New Roman"/>
            <w:color w:val="29A3A3"/>
            <w:sz w:val="27"/>
            <w:szCs w:val="27"/>
          </w:rPr>
          <w:t xml:space="preserve"> HERE</w:t>
        </w:r>
      </w:hyperlink>
      <w:r w:rsidRPr="00C07A61">
        <w:rPr>
          <w:rFonts w:ascii="adobe-garamond-pro" w:eastAsia="Times New Roman" w:hAnsi="adobe-garamond-pro" w:cs="Times New Roman"/>
          <w:sz w:val="27"/>
          <w:szCs w:val="27"/>
        </w:rPr>
        <w:t>.</w:t>
      </w:r>
    </w:p>
    <w:p w:rsidR="00A81DA9" w:rsidRDefault="00A81DA9" w:rsidP="00C07A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>Additional COVID-19 Vaccine Resources</w:t>
      </w:r>
      <w:bookmarkStart w:id="0" w:name="_GoBack"/>
      <w:bookmarkEnd w:id="0"/>
    </w:p>
    <w:p w:rsidR="00C23299" w:rsidRPr="00854522" w:rsidRDefault="00C23299" w:rsidP="00C07A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7"/>
          <w:szCs w:val="27"/>
        </w:rPr>
      </w:pPr>
      <w:r w:rsidRPr="00854522">
        <w:rPr>
          <w:rFonts w:ascii="Arial" w:eastAsia="Times New Roman" w:hAnsi="Arial" w:cs="Arial"/>
          <w:b/>
          <w:sz w:val="27"/>
          <w:szCs w:val="27"/>
        </w:rPr>
        <w:t>Benton County</w:t>
      </w:r>
    </w:p>
    <w:p w:rsidR="00C23299" w:rsidRDefault="00C23299" w:rsidP="00C07A61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b/>
          <w:sz w:val="27"/>
          <w:szCs w:val="27"/>
        </w:rPr>
      </w:pPr>
      <w:hyperlink r:id="rId11" w:history="1">
        <w:r w:rsidRPr="00B77749">
          <w:rPr>
            <w:rStyle w:val="Hyperlink"/>
            <w:rFonts w:ascii="adobe-garamond-pro" w:eastAsia="Times New Roman" w:hAnsi="adobe-garamond-pro" w:cs="Times New Roman"/>
            <w:b/>
            <w:sz w:val="27"/>
            <w:szCs w:val="27"/>
          </w:rPr>
          <w:t>https://www.co.benton.or.us/covid19/page/current-and-upcoming-vaccination-clinics</w:t>
        </w:r>
      </w:hyperlink>
    </w:p>
    <w:p w:rsidR="00C23299" w:rsidRDefault="00C23299" w:rsidP="00C07A61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b/>
          <w:sz w:val="27"/>
          <w:szCs w:val="27"/>
        </w:rPr>
      </w:pPr>
      <w:hyperlink r:id="rId12" w:history="1">
        <w:r w:rsidRPr="00B77749">
          <w:rPr>
            <w:rStyle w:val="Hyperlink"/>
            <w:rFonts w:ascii="adobe-garamond-pro" w:eastAsia="Times New Roman" w:hAnsi="adobe-garamond-pro" w:cs="Times New Roman"/>
            <w:b/>
            <w:sz w:val="27"/>
            <w:szCs w:val="27"/>
          </w:rPr>
          <w:t>https://www.samhealth.org/health-services/covid-19-vaccination-events</w:t>
        </w:r>
      </w:hyperlink>
    </w:p>
    <w:p w:rsidR="005734C4" w:rsidRDefault="005734C4" w:rsidP="00C07A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7"/>
          <w:szCs w:val="27"/>
        </w:rPr>
      </w:pPr>
      <w:r w:rsidRPr="005734C4">
        <w:rPr>
          <w:rFonts w:ascii="Arial" w:eastAsia="Times New Roman" w:hAnsi="Arial" w:cs="Arial"/>
          <w:b/>
          <w:sz w:val="27"/>
          <w:szCs w:val="27"/>
        </w:rPr>
        <w:t xml:space="preserve">Clatsop County </w:t>
      </w:r>
    </w:p>
    <w:p w:rsidR="005734C4" w:rsidRDefault="005734C4" w:rsidP="00C07A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7"/>
          <w:szCs w:val="27"/>
        </w:rPr>
      </w:pPr>
      <w:hyperlink r:id="rId13" w:history="1">
        <w:r w:rsidRPr="00B77749">
          <w:rPr>
            <w:rStyle w:val="Hyperlink"/>
            <w:rFonts w:ascii="Arial" w:eastAsia="Times New Roman" w:hAnsi="Arial" w:cs="Arial"/>
            <w:b/>
            <w:sz w:val="27"/>
            <w:szCs w:val="27"/>
          </w:rPr>
          <w:t>https://www.co.clatsop.or.us/publichealth/page/vaccine-information-faqs</w:t>
        </w:r>
      </w:hyperlink>
      <w:r>
        <w:rPr>
          <w:rFonts w:ascii="Arial" w:eastAsia="Times New Roman" w:hAnsi="Arial" w:cs="Arial"/>
          <w:b/>
          <w:sz w:val="27"/>
          <w:szCs w:val="27"/>
        </w:rPr>
        <w:br/>
      </w:r>
    </w:p>
    <w:p w:rsidR="005734C4" w:rsidRDefault="005734C4" w:rsidP="00C07A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7"/>
          <w:szCs w:val="27"/>
        </w:rPr>
      </w:pPr>
      <w:r>
        <w:rPr>
          <w:rFonts w:ascii="Arial" w:eastAsia="Times New Roman" w:hAnsi="Arial" w:cs="Arial"/>
          <w:b/>
          <w:sz w:val="27"/>
          <w:szCs w:val="27"/>
        </w:rPr>
        <w:t>Columbia County</w:t>
      </w:r>
    </w:p>
    <w:p w:rsidR="005734C4" w:rsidRDefault="00A81DA9" w:rsidP="00C07A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7"/>
          <w:szCs w:val="27"/>
        </w:rPr>
      </w:pPr>
      <w:hyperlink r:id="rId14" w:history="1">
        <w:r w:rsidRPr="00B77749">
          <w:rPr>
            <w:rStyle w:val="Hyperlink"/>
            <w:rFonts w:ascii="Arial" w:eastAsia="Times New Roman" w:hAnsi="Arial" w:cs="Arial"/>
            <w:b/>
            <w:sz w:val="27"/>
            <w:szCs w:val="27"/>
          </w:rPr>
          <w:t>https://www.columbiacountyor.gov/departments/PublicHealth/COVID-19Vaccine</w:t>
        </w:r>
      </w:hyperlink>
    </w:p>
    <w:p w:rsidR="00C23299" w:rsidRPr="00854522" w:rsidRDefault="00C23299" w:rsidP="00C07A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7"/>
          <w:szCs w:val="27"/>
        </w:rPr>
      </w:pPr>
      <w:r w:rsidRPr="00854522">
        <w:rPr>
          <w:rFonts w:ascii="Arial" w:eastAsia="Times New Roman" w:hAnsi="Arial" w:cs="Arial"/>
          <w:b/>
          <w:sz w:val="27"/>
          <w:szCs w:val="27"/>
        </w:rPr>
        <w:t>Lincoln County</w:t>
      </w:r>
    </w:p>
    <w:p w:rsidR="00C23299" w:rsidRDefault="00C23299" w:rsidP="00C07A61">
      <w:pPr>
        <w:shd w:val="clear" w:color="auto" w:fill="FFFFFF"/>
        <w:spacing w:before="100" w:beforeAutospacing="1" w:after="100" w:afterAutospacing="1" w:line="240" w:lineRule="auto"/>
        <w:rPr>
          <w:rFonts w:ascii="adobe-garamond-pro" w:eastAsia="Times New Roman" w:hAnsi="adobe-garamond-pro" w:cs="Times New Roman"/>
          <w:b/>
          <w:sz w:val="27"/>
          <w:szCs w:val="27"/>
        </w:rPr>
      </w:pPr>
      <w:hyperlink r:id="rId15" w:history="1">
        <w:r w:rsidRPr="00B77749">
          <w:rPr>
            <w:rStyle w:val="Hyperlink"/>
            <w:rFonts w:ascii="adobe-garamond-pro" w:eastAsia="Times New Roman" w:hAnsi="adobe-garamond-pro" w:cs="Times New Roman"/>
            <w:b/>
            <w:sz w:val="27"/>
            <w:szCs w:val="27"/>
          </w:rPr>
          <w:t>https://www.samhealth.org/health-services/covid-19-vaccination-events</w:t>
        </w:r>
      </w:hyperlink>
    </w:p>
    <w:p w:rsidR="00C65384" w:rsidRPr="00C07A61" w:rsidRDefault="00C65384" w:rsidP="00C07A6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sz w:val="27"/>
          <w:szCs w:val="27"/>
        </w:rPr>
      </w:pPr>
      <w:r w:rsidRPr="00854522">
        <w:rPr>
          <w:rFonts w:ascii="Arial" w:eastAsia="Times New Roman" w:hAnsi="Arial" w:cs="Arial"/>
          <w:b/>
          <w:sz w:val="27"/>
          <w:szCs w:val="27"/>
        </w:rPr>
        <w:t>Marion County</w:t>
      </w:r>
    </w:p>
    <w:p w:rsidR="00140897" w:rsidRDefault="00E508CE">
      <w:pPr>
        <w:rPr>
          <w:rFonts w:ascii="Arial" w:eastAsia="Times New Roman" w:hAnsi="Arial" w:cs="Arial"/>
          <w:b/>
          <w:bCs/>
          <w:color w:val="63666A"/>
          <w:sz w:val="24"/>
          <w:szCs w:val="24"/>
        </w:rPr>
      </w:pPr>
      <w:hyperlink r:id="rId16" w:history="1">
        <w:r w:rsidRPr="00B77749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https://salemhealth.org/covid-19/covid-vaccine</w:t>
        </w:r>
      </w:hyperlink>
    </w:p>
    <w:p w:rsidR="00E508CE" w:rsidRPr="00854522" w:rsidRDefault="00E508CE">
      <w:pPr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</w:pPr>
      <w:r w:rsidRPr="00854522">
        <w:rPr>
          <w:rFonts w:ascii="Arial" w:eastAsia="Times New Roman" w:hAnsi="Arial" w:cs="Arial"/>
          <w:b/>
          <w:bCs/>
          <w:color w:val="000000" w:themeColor="text1"/>
          <w:sz w:val="27"/>
          <w:szCs w:val="27"/>
        </w:rPr>
        <w:t>Polk County</w:t>
      </w:r>
    </w:p>
    <w:p w:rsidR="00E508CE" w:rsidRDefault="00E508CE" w:rsidP="00E508CE">
      <w:pPr>
        <w:rPr>
          <w:rFonts w:ascii="Arial" w:eastAsia="Times New Roman" w:hAnsi="Arial" w:cs="Arial"/>
          <w:b/>
          <w:bCs/>
          <w:color w:val="63666A"/>
          <w:sz w:val="24"/>
          <w:szCs w:val="24"/>
        </w:rPr>
      </w:pPr>
      <w:hyperlink r:id="rId17" w:history="1">
        <w:r w:rsidRPr="00B77749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https://salemhealth.org/covid-19/covid-vaccine</w:t>
        </w:r>
      </w:hyperlink>
    </w:p>
    <w:p w:rsidR="00E508CE" w:rsidRDefault="00854522">
      <w:pPr>
        <w:rPr>
          <w:rFonts w:ascii="Arial" w:hAnsi="Arial" w:cs="Arial"/>
          <w:b/>
          <w:color w:val="000000" w:themeColor="text1"/>
          <w:sz w:val="27"/>
          <w:szCs w:val="27"/>
        </w:rPr>
      </w:pPr>
      <w:r w:rsidRPr="00854522">
        <w:rPr>
          <w:rFonts w:ascii="Arial" w:hAnsi="Arial" w:cs="Arial"/>
          <w:b/>
          <w:color w:val="000000" w:themeColor="text1"/>
          <w:sz w:val="27"/>
          <w:szCs w:val="27"/>
        </w:rPr>
        <w:t>Tillamook County</w:t>
      </w:r>
    </w:p>
    <w:p w:rsidR="00854522" w:rsidRDefault="00854522">
      <w:pPr>
        <w:rPr>
          <w:rFonts w:ascii="Arial" w:hAnsi="Arial" w:cs="Arial"/>
          <w:b/>
          <w:color w:val="000000" w:themeColor="text1"/>
          <w:sz w:val="27"/>
          <w:szCs w:val="27"/>
        </w:rPr>
      </w:pPr>
      <w:hyperlink r:id="rId18" w:history="1">
        <w:r w:rsidRPr="00B77749">
          <w:rPr>
            <w:rStyle w:val="Hyperlink"/>
            <w:rFonts w:ascii="Arial" w:hAnsi="Arial" w:cs="Arial"/>
            <w:b/>
            <w:sz w:val="27"/>
            <w:szCs w:val="27"/>
          </w:rPr>
          <w:t>https://tillamookchc.org/coronavirus/vaccines/</w:t>
        </w:r>
      </w:hyperlink>
    </w:p>
    <w:p w:rsidR="00854522" w:rsidRDefault="00A81DA9">
      <w:pPr>
        <w:rPr>
          <w:rFonts w:ascii="Arial" w:hAnsi="Arial" w:cs="Arial"/>
          <w:b/>
          <w:color w:val="000000" w:themeColor="text1"/>
          <w:sz w:val="27"/>
          <w:szCs w:val="27"/>
        </w:rPr>
      </w:pPr>
      <w:r>
        <w:rPr>
          <w:rFonts w:ascii="Arial" w:hAnsi="Arial" w:cs="Arial"/>
          <w:b/>
          <w:color w:val="000000" w:themeColor="text1"/>
          <w:sz w:val="27"/>
          <w:szCs w:val="27"/>
        </w:rPr>
        <w:t>Yamhill County</w:t>
      </w:r>
    </w:p>
    <w:p w:rsidR="00A81DA9" w:rsidRDefault="00A81DA9">
      <w:pPr>
        <w:rPr>
          <w:rFonts w:ascii="Arial" w:hAnsi="Arial" w:cs="Arial"/>
          <w:b/>
          <w:color w:val="000000" w:themeColor="text1"/>
          <w:sz w:val="27"/>
          <w:szCs w:val="27"/>
        </w:rPr>
      </w:pPr>
      <w:hyperlink r:id="rId19" w:history="1">
        <w:r w:rsidRPr="00B77749">
          <w:rPr>
            <w:rStyle w:val="Hyperlink"/>
            <w:rFonts w:ascii="Arial" w:hAnsi="Arial" w:cs="Arial"/>
            <w:b/>
            <w:sz w:val="27"/>
            <w:szCs w:val="27"/>
          </w:rPr>
          <w:t>https://hhs.co.yamhill.or.us/publichealth/page/covid-19-coronavirus-information</w:t>
        </w:r>
      </w:hyperlink>
    </w:p>
    <w:p w:rsidR="00A81DA9" w:rsidRPr="00854522" w:rsidRDefault="00A81DA9">
      <w:pPr>
        <w:rPr>
          <w:rFonts w:ascii="Arial" w:hAnsi="Arial" w:cs="Arial"/>
          <w:b/>
          <w:color w:val="000000" w:themeColor="text1"/>
          <w:sz w:val="27"/>
          <w:szCs w:val="27"/>
        </w:rPr>
      </w:pPr>
    </w:p>
    <w:sectPr w:rsidR="00A81DA9" w:rsidRPr="008545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adobe-garamond-pro">
    <w:altName w:val="Times New Roman"/>
    <w:panose1 w:val="00000000000000000000"/>
    <w:charset w:val="00"/>
    <w:family w:val="roman"/>
    <w:notTrueType/>
    <w:pitch w:val="default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14453"/>
    <w:multiLevelType w:val="multilevel"/>
    <w:tmpl w:val="AB601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3C1239"/>
    <w:multiLevelType w:val="multilevel"/>
    <w:tmpl w:val="8A347E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A61"/>
    <w:rsid w:val="00001209"/>
    <w:rsid w:val="003E6268"/>
    <w:rsid w:val="00545D6A"/>
    <w:rsid w:val="005734C4"/>
    <w:rsid w:val="006772B4"/>
    <w:rsid w:val="00854522"/>
    <w:rsid w:val="00A81DA9"/>
    <w:rsid w:val="00C07A61"/>
    <w:rsid w:val="00C23299"/>
    <w:rsid w:val="00C65384"/>
    <w:rsid w:val="00CC6B81"/>
    <w:rsid w:val="00D775AB"/>
    <w:rsid w:val="00E5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8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508C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54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mmunitypath.org/s/COVID-19-Brokerage-Supports_VI.pdf" TargetMode="External"/><Relationship Id="rId13" Type="http://schemas.openxmlformats.org/officeDocument/2006/relationships/hyperlink" Target="https://www.co.clatsop.or.us/publichealth/page/vaccine-information-faqs" TargetMode="External"/><Relationship Id="rId18" Type="http://schemas.openxmlformats.org/officeDocument/2006/relationships/hyperlink" Target="https://tillamookchc.org/coronavirus/vaccines/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www.communitypath.org/s/COVID-19-Brokerage-Supports_RU.pdf" TargetMode="External"/><Relationship Id="rId12" Type="http://schemas.openxmlformats.org/officeDocument/2006/relationships/hyperlink" Target="https://www.samhealth.org/health-services/covid-19-vaccination-events" TargetMode="External"/><Relationship Id="rId17" Type="http://schemas.openxmlformats.org/officeDocument/2006/relationships/hyperlink" Target="https://salemhealth.org/covid-19/covid-vaccine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lemhealth.org/covid-19/covid-vaccin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communitypath.org/s/COVID-19-Spanish-Version.pdf" TargetMode="External"/><Relationship Id="rId11" Type="http://schemas.openxmlformats.org/officeDocument/2006/relationships/hyperlink" Target="https://www.co.benton.or.us/covid19/page/current-and-upcoming-vaccination-clinic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samhealth.org/health-services/covid-19-vaccination-events" TargetMode="External"/><Relationship Id="rId10" Type="http://schemas.openxmlformats.org/officeDocument/2006/relationships/hyperlink" Target="https://www.walgreens.com/findcare/vaccination/covid-19?ban=covid_vaccine_landing_schedule" TargetMode="External"/><Relationship Id="rId19" Type="http://schemas.openxmlformats.org/officeDocument/2006/relationships/hyperlink" Target="https://hhs.co.yamhill.or.us/publichealth/page/covid-19-coronavirus-informatio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hsu.edu/health/vaccine-scheduling-nhpw" TargetMode="External"/><Relationship Id="rId14" Type="http://schemas.openxmlformats.org/officeDocument/2006/relationships/hyperlink" Target="https://www.columbiacountyor.gov/departments/PublicHealth/COVID-19Vaccin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500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Dionne</dc:creator>
  <cp:lastModifiedBy>Angela Dionne</cp:lastModifiedBy>
  <cp:revision>1</cp:revision>
  <dcterms:created xsi:type="dcterms:W3CDTF">2021-03-04T17:57:00Z</dcterms:created>
  <dcterms:modified xsi:type="dcterms:W3CDTF">2021-03-04T18:36:00Z</dcterms:modified>
</cp:coreProperties>
</file>